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3D" w:rsidRDefault="00846A04" w:rsidP="00846A04">
      <w:pPr>
        <w:jc w:val="center"/>
        <w:rPr>
          <w:b/>
        </w:rPr>
      </w:pPr>
      <w:r w:rsidRPr="00846A04">
        <w:rPr>
          <w:b/>
        </w:rPr>
        <w:t>AVAILABILITY OF EMPLOYEES FOR DISSEMINATION OF INFORMATION</w:t>
      </w:r>
    </w:p>
    <w:p w:rsidR="00846A04" w:rsidRDefault="00846A04" w:rsidP="00846A04">
      <w:r>
        <w:t>Pierpont Community &amp; Technical College designates a group of employees that are available on a full-time basis to assist enrolled and prospective students in obtaining information including</w:t>
      </w:r>
      <w:bookmarkStart w:id="0" w:name="_GoBack"/>
      <w:bookmarkEnd w:id="0"/>
      <w:r>
        <w:t>, but not limited to:</w:t>
      </w:r>
    </w:p>
    <w:p w:rsidR="00846A04" w:rsidRDefault="00846A04" w:rsidP="00846A04">
      <w:pPr>
        <w:pStyle w:val="ListParagraph"/>
        <w:numPr>
          <w:ilvl w:val="0"/>
          <w:numId w:val="1"/>
        </w:numPr>
      </w:pPr>
      <w:r>
        <w:t>Financial Aid Assistance Information</w:t>
      </w:r>
    </w:p>
    <w:p w:rsidR="00846A04" w:rsidRDefault="00846A04" w:rsidP="00846A04">
      <w:pPr>
        <w:pStyle w:val="ListParagraph"/>
        <w:numPr>
          <w:ilvl w:val="0"/>
          <w:numId w:val="1"/>
        </w:numPr>
      </w:pPr>
      <w:r>
        <w:t xml:space="preserve">Institutional Information </w:t>
      </w:r>
    </w:p>
    <w:p w:rsidR="00846A04" w:rsidRDefault="006C2814" w:rsidP="00846A04">
      <w:pPr>
        <w:pStyle w:val="ListParagraph"/>
        <w:numPr>
          <w:ilvl w:val="1"/>
          <w:numId w:val="1"/>
        </w:numPr>
      </w:pPr>
      <w:r>
        <w:t>Cost of Attendance</w:t>
      </w:r>
    </w:p>
    <w:p w:rsidR="00846A04" w:rsidRDefault="006C2814" w:rsidP="00846A04">
      <w:pPr>
        <w:pStyle w:val="ListParagraph"/>
        <w:numPr>
          <w:ilvl w:val="1"/>
          <w:numId w:val="1"/>
        </w:numPr>
      </w:pPr>
      <w:r>
        <w:t>Tuition and Fees</w:t>
      </w:r>
    </w:p>
    <w:p w:rsidR="006C2814" w:rsidRDefault="006C2814" w:rsidP="00846A04">
      <w:pPr>
        <w:pStyle w:val="ListParagraph"/>
        <w:numPr>
          <w:ilvl w:val="1"/>
          <w:numId w:val="1"/>
        </w:numPr>
      </w:pPr>
      <w:r>
        <w:t>Books and Supplies</w:t>
      </w:r>
    </w:p>
    <w:p w:rsidR="00846A04" w:rsidRDefault="006C2814" w:rsidP="00846A04">
      <w:pPr>
        <w:pStyle w:val="ListParagraph"/>
        <w:numPr>
          <w:ilvl w:val="1"/>
          <w:numId w:val="1"/>
        </w:numPr>
      </w:pPr>
      <w:r>
        <w:t>Room and Board</w:t>
      </w:r>
    </w:p>
    <w:p w:rsidR="006C2814" w:rsidRDefault="006C2814" w:rsidP="00846A04">
      <w:pPr>
        <w:pStyle w:val="ListParagraph"/>
        <w:numPr>
          <w:ilvl w:val="1"/>
          <w:numId w:val="1"/>
        </w:numPr>
      </w:pPr>
      <w:r>
        <w:t>Transportation Costs</w:t>
      </w:r>
    </w:p>
    <w:p w:rsidR="006C2814" w:rsidRDefault="006C2814" w:rsidP="00846A04">
      <w:pPr>
        <w:pStyle w:val="ListParagraph"/>
        <w:numPr>
          <w:ilvl w:val="1"/>
          <w:numId w:val="1"/>
        </w:numPr>
      </w:pPr>
      <w:r>
        <w:t>Refund Policies</w:t>
      </w:r>
    </w:p>
    <w:p w:rsidR="006C2814" w:rsidRDefault="006C2814" w:rsidP="00846A04">
      <w:pPr>
        <w:pStyle w:val="ListParagraph"/>
        <w:numPr>
          <w:ilvl w:val="1"/>
          <w:numId w:val="1"/>
        </w:numPr>
      </w:pPr>
      <w:r>
        <w:t>Withdrawal Policies</w:t>
      </w:r>
    </w:p>
    <w:p w:rsidR="006C2814" w:rsidRDefault="006C2814" w:rsidP="00846A04">
      <w:pPr>
        <w:pStyle w:val="ListParagraph"/>
        <w:numPr>
          <w:ilvl w:val="1"/>
          <w:numId w:val="1"/>
        </w:numPr>
      </w:pPr>
      <w:r>
        <w:t>Return of Tuition</w:t>
      </w:r>
    </w:p>
    <w:p w:rsidR="006C2814" w:rsidRDefault="006C2814" w:rsidP="00846A04">
      <w:pPr>
        <w:pStyle w:val="ListParagraph"/>
        <w:numPr>
          <w:ilvl w:val="1"/>
          <w:numId w:val="1"/>
        </w:numPr>
      </w:pPr>
      <w:r>
        <w:t>Academic Programs</w:t>
      </w:r>
    </w:p>
    <w:p w:rsidR="006C2814" w:rsidRDefault="006C2814" w:rsidP="006C2814">
      <w:pPr>
        <w:pStyle w:val="ListParagraph"/>
        <w:numPr>
          <w:ilvl w:val="1"/>
          <w:numId w:val="1"/>
        </w:numPr>
      </w:pPr>
      <w:r>
        <w:t>Accreditation Organization</w:t>
      </w:r>
    </w:p>
    <w:p w:rsidR="006C2814" w:rsidRDefault="006C2814" w:rsidP="006C2814">
      <w:pPr>
        <w:pStyle w:val="ListParagraph"/>
        <w:numPr>
          <w:ilvl w:val="1"/>
          <w:numId w:val="1"/>
        </w:numPr>
      </w:pPr>
      <w:r>
        <w:t>Disability Services</w:t>
      </w:r>
    </w:p>
    <w:p w:rsidR="006C2814" w:rsidRDefault="006C2814" w:rsidP="006C2814">
      <w:pPr>
        <w:pStyle w:val="ListParagraph"/>
        <w:numPr>
          <w:ilvl w:val="1"/>
          <w:numId w:val="1"/>
        </w:numPr>
      </w:pPr>
      <w:r>
        <w:t xml:space="preserve">Study Abroad </w:t>
      </w:r>
    </w:p>
    <w:p w:rsidR="006C2814" w:rsidRDefault="006C2814" w:rsidP="006C2814">
      <w:pPr>
        <w:pStyle w:val="ListParagraph"/>
        <w:numPr>
          <w:ilvl w:val="1"/>
          <w:numId w:val="1"/>
        </w:numPr>
      </w:pPr>
      <w:r>
        <w:t>Copyright Infringement</w:t>
      </w:r>
    </w:p>
    <w:p w:rsidR="006C2814" w:rsidRDefault="006C2814" w:rsidP="006C2814">
      <w:pPr>
        <w:pStyle w:val="ListParagraph"/>
        <w:numPr>
          <w:ilvl w:val="1"/>
          <w:numId w:val="1"/>
        </w:numPr>
      </w:pPr>
      <w:r>
        <w:t>Transfer of Credit</w:t>
      </w:r>
    </w:p>
    <w:p w:rsidR="006C2814" w:rsidRDefault="006C2814" w:rsidP="006C2814">
      <w:pPr>
        <w:pStyle w:val="ListParagraph"/>
        <w:numPr>
          <w:ilvl w:val="1"/>
          <w:numId w:val="1"/>
        </w:numPr>
      </w:pPr>
      <w:r>
        <w:t>Written Arrangements</w:t>
      </w:r>
    </w:p>
    <w:p w:rsidR="006C2814" w:rsidRDefault="006C2814" w:rsidP="006C2814">
      <w:pPr>
        <w:pStyle w:val="ListParagraph"/>
        <w:numPr>
          <w:ilvl w:val="1"/>
          <w:numId w:val="1"/>
        </w:numPr>
      </w:pPr>
      <w:r>
        <w:t>Additional Costs</w:t>
      </w:r>
    </w:p>
    <w:p w:rsidR="00846A04" w:rsidRDefault="00846A04" w:rsidP="00846A04">
      <w:pPr>
        <w:pStyle w:val="ListParagraph"/>
        <w:numPr>
          <w:ilvl w:val="0"/>
          <w:numId w:val="1"/>
        </w:numPr>
      </w:pPr>
      <w:r>
        <w:t>Information on Completion and Graduation Rates</w:t>
      </w:r>
    </w:p>
    <w:p w:rsidR="006C2814" w:rsidRPr="00846A04" w:rsidRDefault="006C2814" w:rsidP="00846A04">
      <w:pPr>
        <w:pStyle w:val="ListParagraph"/>
        <w:numPr>
          <w:ilvl w:val="0"/>
          <w:numId w:val="1"/>
        </w:numPr>
      </w:pPr>
      <w:r>
        <w:t>Institutional Security Policies and Criminal Statistics</w:t>
      </w:r>
    </w:p>
    <w:sectPr w:rsidR="006C2814" w:rsidRPr="00846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366F6"/>
    <w:multiLevelType w:val="hybridMultilevel"/>
    <w:tmpl w:val="5F62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04"/>
    <w:rsid w:val="006C2814"/>
    <w:rsid w:val="0078113D"/>
    <w:rsid w:val="0084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Lovett, Leslie</dc:creator>
  <cp:lastModifiedBy>Lovett, Leslie</cp:lastModifiedBy>
  <cp:revision>1</cp:revision>
  <dcterms:created xsi:type="dcterms:W3CDTF">2016-09-30T18:47:00Z</dcterms:created>
  <dcterms:modified xsi:type="dcterms:W3CDTF">2016-09-30T19:06:00Z</dcterms:modified>
</cp:coreProperties>
</file>